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F0" w:rsidRPr="00A111CB" w:rsidRDefault="002A381B" w:rsidP="00A1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CB">
        <w:rPr>
          <w:rFonts w:ascii="Times New Roman" w:hAnsi="Times New Roman" w:cs="Times New Roman"/>
          <w:b/>
          <w:sz w:val="28"/>
          <w:szCs w:val="28"/>
        </w:rPr>
        <w:t>Игровая обучающая ситуация с игрушкой-аналогом для детей младшего дошкольного возраста.</w:t>
      </w:r>
    </w:p>
    <w:p w:rsidR="002A381B" w:rsidRDefault="002A381B" w:rsidP="00A1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CB">
        <w:rPr>
          <w:rFonts w:ascii="Times New Roman" w:hAnsi="Times New Roman" w:cs="Times New Roman"/>
          <w:b/>
          <w:sz w:val="28"/>
          <w:szCs w:val="28"/>
        </w:rPr>
        <w:t>Тема: «Рыбки живые  и игрушечные»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sz w:val="28"/>
          <w:szCs w:val="28"/>
          <w:u w:val="single"/>
        </w:rPr>
        <w:t>Дидактическая цель</w:t>
      </w:r>
      <w:r w:rsidRPr="00A111CB">
        <w:rPr>
          <w:rFonts w:ascii="Times New Roman" w:hAnsi="Times New Roman" w:cs="Times New Roman"/>
          <w:sz w:val="28"/>
          <w:szCs w:val="28"/>
        </w:rPr>
        <w:t>: дать дет</w:t>
      </w:r>
      <w:r w:rsidR="00856899">
        <w:rPr>
          <w:rFonts w:ascii="Times New Roman" w:hAnsi="Times New Roman" w:cs="Times New Roman"/>
          <w:sz w:val="28"/>
          <w:szCs w:val="28"/>
        </w:rPr>
        <w:t xml:space="preserve">ям представление о строении рыб </w:t>
      </w:r>
      <w:r w:rsidR="009B1F21">
        <w:rPr>
          <w:rFonts w:ascii="Times New Roman" w:hAnsi="Times New Roman" w:cs="Times New Roman"/>
          <w:sz w:val="28"/>
          <w:szCs w:val="28"/>
        </w:rPr>
        <w:t>живых и игрушечных</w:t>
      </w:r>
      <w:r w:rsidRPr="00A111CB">
        <w:rPr>
          <w:rFonts w:ascii="Times New Roman" w:hAnsi="Times New Roman" w:cs="Times New Roman"/>
          <w:sz w:val="28"/>
          <w:szCs w:val="28"/>
        </w:rPr>
        <w:t>. Научить детей определять основные различия живых и игрушечных рыбок.</w:t>
      </w:r>
    </w:p>
    <w:p w:rsidR="002A381B" w:rsidRPr="00836184" w:rsidRDefault="002A381B" w:rsidP="008568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>Воспитатель вместе с детьми подходят к аквариуму, наблюдают за рыбками.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111CB">
        <w:rPr>
          <w:rFonts w:ascii="Times New Roman" w:hAnsi="Times New Roman" w:cs="Times New Roman"/>
          <w:sz w:val="28"/>
          <w:szCs w:val="28"/>
        </w:rPr>
        <w:t xml:space="preserve"> : «Как называется дом, в котором живут рыбки в нашем детском саду?»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Дети:</w:t>
      </w:r>
      <w:r w:rsidRPr="00A111CB">
        <w:rPr>
          <w:rFonts w:ascii="Times New Roman" w:hAnsi="Times New Roman" w:cs="Times New Roman"/>
          <w:sz w:val="28"/>
          <w:szCs w:val="28"/>
        </w:rPr>
        <w:t xml:space="preserve"> «Акв</w:t>
      </w:r>
      <w:r w:rsidR="009428EC">
        <w:rPr>
          <w:rFonts w:ascii="Times New Roman" w:hAnsi="Times New Roman" w:cs="Times New Roman"/>
          <w:sz w:val="28"/>
          <w:szCs w:val="28"/>
        </w:rPr>
        <w:t>а</w:t>
      </w:r>
      <w:r w:rsidRPr="00A111CB">
        <w:rPr>
          <w:rFonts w:ascii="Times New Roman" w:hAnsi="Times New Roman" w:cs="Times New Roman"/>
          <w:sz w:val="28"/>
          <w:szCs w:val="28"/>
        </w:rPr>
        <w:t>риум».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11CB">
        <w:rPr>
          <w:rFonts w:ascii="Times New Roman" w:hAnsi="Times New Roman" w:cs="Times New Roman"/>
          <w:sz w:val="28"/>
          <w:szCs w:val="28"/>
        </w:rPr>
        <w:t xml:space="preserve"> «Какое тело у рыбок? Где у рыбок находится голова, хвост, плавники? Где у рыбок спина, брюшко? Чем питаются рыбки?»</w:t>
      </w:r>
    </w:p>
    <w:p w:rsidR="002A381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>Дети по очереди поднимают руки и отвечают на вопросы воспитателя, описывают рыбок. Если ответ неправильный, другие ребята исправляют ответ.</w:t>
      </w:r>
    </w:p>
    <w:p w:rsidR="001E19A6" w:rsidRDefault="001E19A6" w:rsidP="001E19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28950" cy="2973552"/>
            <wp:effectExtent l="19050" t="0" r="0" b="0"/>
            <wp:docPr id="1" name="Рисунок 1" descr="C:\Users\Home\AppData\Local\Microsoft\Windows\Temporary Internet Files\Content.Word\IMG_20230203_09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IMG_20230203_092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86" cy="298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A6" w:rsidRPr="00A111CB" w:rsidRDefault="001E19A6" w:rsidP="001E19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97419" cy="3443249"/>
            <wp:effectExtent l="19050" t="0" r="0" b="0"/>
            <wp:docPr id="4" name="Рисунок 4" descr="C:\Users\Home\AppData\Local\Microsoft\Windows\Temporary Internet Files\Content.Word\IMG_20230203_09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Microsoft\Windows\Temporary Internet Files\Content.Word\IMG_20230203_092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687" cy="344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111CB">
        <w:rPr>
          <w:rFonts w:ascii="Times New Roman" w:hAnsi="Times New Roman" w:cs="Times New Roman"/>
          <w:sz w:val="28"/>
          <w:szCs w:val="28"/>
        </w:rPr>
        <w:t>: «Ребята, а чем рыбка-игрушка отличается от рыбки в аквариуме?»</w:t>
      </w:r>
    </w:p>
    <w:p w:rsidR="002A381B" w:rsidRPr="00A111CB" w:rsidRDefault="002A381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 xml:space="preserve">Воспитатель всем детям раздает рыбки-игрушки. </w:t>
      </w:r>
      <w:r w:rsidR="005A1FC1" w:rsidRPr="00A111CB">
        <w:rPr>
          <w:rFonts w:ascii="Times New Roman" w:hAnsi="Times New Roman" w:cs="Times New Roman"/>
          <w:sz w:val="28"/>
          <w:szCs w:val="28"/>
        </w:rPr>
        <w:t>Дети рассматривают игрушки-аналоги , обводят пальчиками по контуру и высказывают свои предположения по отличию живых и неживых рыбок.</w:t>
      </w:r>
    </w:p>
    <w:p w:rsidR="005A1FC1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>Воспитатель уточняет, что голова у рыбок впереди, а хвостик сзади, спинка у рыбок находится сверху, а брюшко снизу, плавники у рыб находятся на спине, хвосте, брюшке.</w:t>
      </w:r>
    </w:p>
    <w:p w:rsidR="001E19A6" w:rsidRPr="00A111CB" w:rsidRDefault="001E19A6" w:rsidP="001E19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76094" cy="2665248"/>
            <wp:effectExtent l="19050" t="0" r="5256" b="0"/>
            <wp:docPr id="7" name="Рисунок 7" descr="C:\Users\Home\AppData\Local\Microsoft\Windows\Temporary Internet Files\Content.Word\IMG_20230203_09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Temporary Internet Files\Content.Word\IMG_20230203_092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83" cy="267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FC1" w:rsidRPr="00A111CB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111CB">
        <w:rPr>
          <w:rFonts w:ascii="Times New Roman" w:hAnsi="Times New Roman" w:cs="Times New Roman"/>
          <w:sz w:val="28"/>
          <w:szCs w:val="28"/>
        </w:rPr>
        <w:t xml:space="preserve"> «Ребята, а что у рыбки есть на голове?»</w:t>
      </w:r>
    </w:p>
    <w:p w:rsidR="005A1FC1" w:rsidRPr="00A111CB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184">
        <w:rPr>
          <w:rFonts w:ascii="Times New Roman" w:hAnsi="Times New Roman" w:cs="Times New Roman"/>
          <w:b/>
          <w:sz w:val="28"/>
          <w:szCs w:val="28"/>
        </w:rPr>
        <w:t>Дети:</w:t>
      </w:r>
      <w:r w:rsidRPr="00A111CB">
        <w:rPr>
          <w:rFonts w:ascii="Times New Roman" w:hAnsi="Times New Roman" w:cs="Times New Roman"/>
          <w:sz w:val="28"/>
          <w:szCs w:val="28"/>
        </w:rPr>
        <w:t xml:space="preserve"> «Рот, глаза, жабры».</w:t>
      </w:r>
    </w:p>
    <w:p w:rsidR="005A1FC1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>Воспитатель наливает в таз воды и предлагает детям выяснить могут ли плавать игрушечные рыбки. Дети пускают игрушки в таз с водой и наблюдают за игрушками. Воспитатель уточняет, что игрушечные рыбки самостоятельно плавать не могут, так как они неживые, они игрушечные. А в аквариуме рыбки живые и они плавают без чьей-либо помощи. А еще игрушечные рыбки не умеют кушать, а живых рыбок можно покормить.</w:t>
      </w:r>
    </w:p>
    <w:p w:rsidR="001E19A6" w:rsidRPr="00A111CB" w:rsidRDefault="001E19A6" w:rsidP="001E19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60178" cy="3445787"/>
            <wp:effectExtent l="19050" t="0" r="0" b="0"/>
            <wp:docPr id="10" name="Рисунок 10" descr="C:\Users\Home\AppData\Local\Microsoft\Windows\Temporary Internet Files\Content.Word\IMG_20230203_09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AppData\Local\Microsoft\Windows\Temporary Internet Files\Content.Word\IMG_20230203_092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90" cy="345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FC1" w:rsidRPr="00A111CB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>Воспитатель предлагает повторить детям чем похожи и чем отличаются рыбки живые от рыбок игрушечных, выслушивает ответы детей.</w:t>
      </w:r>
    </w:p>
    <w:p w:rsidR="005A1FC1" w:rsidRDefault="00A111CB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1CB">
        <w:rPr>
          <w:rFonts w:ascii="Times New Roman" w:hAnsi="Times New Roman" w:cs="Times New Roman"/>
          <w:sz w:val="28"/>
          <w:szCs w:val="28"/>
        </w:rPr>
        <w:t xml:space="preserve">Итог: </w:t>
      </w:r>
      <w:r w:rsidR="005A1FC1" w:rsidRPr="00A111CB">
        <w:rPr>
          <w:rFonts w:ascii="Times New Roman" w:hAnsi="Times New Roman" w:cs="Times New Roman"/>
          <w:sz w:val="28"/>
          <w:szCs w:val="28"/>
        </w:rPr>
        <w:t>Воспитатель предлагает самостоятельно  поиграть с игрушечными рыбками.</w:t>
      </w:r>
    </w:p>
    <w:p w:rsidR="004624FE" w:rsidRDefault="004624FE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4FE" w:rsidRDefault="004624FE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4FE" w:rsidRDefault="004624FE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184" w:rsidRDefault="00836184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Аннотация:</w:t>
      </w:r>
      <w:r w:rsidR="000C1FBD">
        <w:rPr>
          <w:rFonts w:ascii="Times New Roman" w:hAnsi="Times New Roman" w:cs="Times New Roman"/>
          <w:sz w:val="28"/>
          <w:szCs w:val="28"/>
        </w:rPr>
        <w:t xml:space="preserve"> НОД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строится на использовании игрушек-аналогов, т.е. таких игрушек, которые изображают живых существ.</w:t>
      </w:r>
    </w:p>
    <w:p w:rsidR="00836184" w:rsidRDefault="00836184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смысл использование такого рода игрушек, сопоставление живого объекта с неживым аналогом. У детей при взаимодействии с игрушками-аналогами вырабатываются умения по-разному действовать и правильно себя вести с живым объектом и предметом (дети могут</w:t>
      </w:r>
      <w:r w:rsidR="00C52829">
        <w:rPr>
          <w:rFonts w:ascii="Times New Roman" w:hAnsi="Times New Roman" w:cs="Times New Roman"/>
          <w:sz w:val="28"/>
          <w:szCs w:val="28"/>
        </w:rPr>
        <w:t xml:space="preserve"> взять в руки игрушечную рыбку и не могут живую).</w:t>
      </w:r>
    </w:p>
    <w:p w:rsidR="00C52829" w:rsidRDefault="00C52829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не может заменить живую рыбку, но именно игрушка является содержательным элементом обучения.</w:t>
      </w:r>
    </w:p>
    <w:p w:rsidR="00C52829" w:rsidRDefault="00C52829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у детей младшего дошкольного возраста реалистических представлений о животных, игрушку-аналог можно использовать в дидактических целях.</w:t>
      </w:r>
      <w:r w:rsidR="004624FE">
        <w:rPr>
          <w:rFonts w:ascii="Times New Roman" w:hAnsi="Times New Roman" w:cs="Times New Roman"/>
          <w:sz w:val="28"/>
          <w:szCs w:val="28"/>
        </w:rPr>
        <w:t xml:space="preserve"> Дошкольники с удовольствием держат в руках игрушечных рыбок, так как возможность взять в руки живых животных исключена. </w:t>
      </w:r>
    </w:p>
    <w:p w:rsidR="004624FE" w:rsidRPr="00A111CB" w:rsidRDefault="004624FE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Игрушка-аналог помогает воспроизводить игровые действия.</w:t>
      </w:r>
    </w:p>
    <w:p w:rsidR="00A633C9" w:rsidRDefault="00A633C9" w:rsidP="00A633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</w:t>
      </w:r>
    </w:p>
    <w:p w:rsidR="00A633C9" w:rsidRPr="00A111CB" w:rsidRDefault="00A633C9" w:rsidP="00A633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: Рябова О.В.</w:t>
      </w:r>
    </w:p>
    <w:p w:rsidR="005A1FC1" w:rsidRPr="00A111CB" w:rsidRDefault="005A1FC1" w:rsidP="00856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FC1" w:rsidRPr="00A111CB" w:rsidSect="00A2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AE7D60"/>
    <w:rsid w:val="000C1FBD"/>
    <w:rsid w:val="001E19A6"/>
    <w:rsid w:val="002A381B"/>
    <w:rsid w:val="004624FE"/>
    <w:rsid w:val="005A1FC1"/>
    <w:rsid w:val="00836184"/>
    <w:rsid w:val="00856899"/>
    <w:rsid w:val="009428EC"/>
    <w:rsid w:val="009B1F21"/>
    <w:rsid w:val="00A111CB"/>
    <w:rsid w:val="00A22F38"/>
    <w:rsid w:val="00A633C9"/>
    <w:rsid w:val="00AE7D60"/>
    <w:rsid w:val="00BB35F0"/>
    <w:rsid w:val="00C52829"/>
    <w:rsid w:val="00F5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Home</cp:lastModifiedBy>
  <cp:revision>11</cp:revision>
  <dcterms:created xsi:type="dcterms:W3CDTF">2023-01-30T05:42:00Z</dcterms:created>
  <dcterms:modified xsi:type="dcterms:W3CDTF">2023-02-05T05:21:00Z</dcterms:modified>
</cp:coreProperties>
</file>