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 мероприятия  « Игра - знатоки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ДД»</w:t>
      </w:r>
    </w:p>
    <w:p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старшего дошкольного возраста</w:t>
      </w:r>
    </w:p>
    <w:p>
      <w:pPr>
        <w:pStyle w:val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у детей правил безопасного дорожного движения посредством игровой деятельности.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Задачи: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правилах безопасного дорожного движения, дорожных знаках;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правильное поведение на улицах и дорогах;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внимание, сосредоточенность.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навыки, логику, мышление.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благоприятную эмоциональную среду для детей.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картинки, дорожные знаки на палочках, 2 самоката, кегли, «пешеходный переход», дорожные знаки – «движение налево», «движение направо», медальоны.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правилах поведения: на улицах города, в общественном транспорте; просмотр мультфильмов.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музыкальном зале ДОУ, в игре участвуют 2 команды, которые заранее подготовили название и девиз, где им предстоит выполнять различные задания, с использованием ИКТ.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bookmarkStart w:id="0" w:name="_GoBack"/>
      <w:bookmarkEnd w:id="0"/>
    </w:p>
    <w:p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Организационная часть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входят команды, ведущий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здесь начнутся состязанья.</w:t>
      </w:r>
    </w:p>
    <w:p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Потребуют они упорства и вниманья.</w:t>
      </w:r>
    </w:p>
    <w:p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Покажут знанья, очень умные ребята!</w:t>
      </w:r>
    </w:p>
    <w:p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желаем творческих успехов.</w:t>
      </w:r>
    </w:p>
    <w:p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Заданья трудные не будут пусть помехой.</w:t>
      </w:r>
    </w:p>
    <w:p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желаем всем «Ни пуха - ни пера!»</w:t>
      </w:r>
    </w:p>
    <w:p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ждёт интересная игра!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дорогие участники. Сегодня предлагаю вам сыграть в игру под названием «Знатоки безопасного дорожного движения»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мозгового штурма по безопасности дорожного движения и </w:t>
      </w:r>
      <w:r>
        <w:rPr>
          <w:rFonts w:ascii="Times New Roman" w:hAnsi="Times New Roman" w:cs="Times New Roman"/>
          <w:sz w:val="28"/>
          <w:szCs w:val="28"/>
        </w:rPr>
        <w:t>узнаем, какая команда лучше знает правила. Ребятам предстоит проявить себя, показать свои знания и умение работать в команде.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в нашем зале присутствует инспектор гос.автоинспекции (</w:t>
      </w:r>
      <w:r>
        <w:rPr>
          <w:rFonts w:ascii="Times New Roman" w:hAnsi="Times New Roman" w:cs="Times New Roman"/>
          <w:i/>
          <w:sz w:val="28"/>
          <w:szCs w:val="28"/>
        </w:rPr>
        <w:t>предоставляется слово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Ведущий: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Нашу игру будет оценивать жюри 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>(представление жюри).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участвуют 2 команды. Игра «Знатоки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ДД», состоит из 7 </w:t>
      </w:r>
      <w:r>
        <w:rPr>
          <w:rFonts w:ascii="Times New Roman" w:hAnsi="Times New Roman" w:cs="Times New Roman"/>
          <w:sz w:val="28"/>
          <w:szCs w:val="28"/>
          <w:lang w:val="ru-RU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 xml:space="preserve">, в одном раунде несколько вопросов или задание, каждый правильный ответ приносит вашей команде медальон «Знатоки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ДД». По окончании игры, подчитываются медальоны и определяется победитель.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мы начинаем наше состязание. Приветствие команд 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>(команды называют свои девизы):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команда «Умники»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Умней команды не сыскать.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«Хотим все знать»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команда «Умницы»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Мы - «Умницы» - команда высший класс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наша спутница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дружно нас!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приглашаю всех на весёлую разминку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(звучит веселая музыка, выполняя упражнения, дети вместе с педагогом проговаривают речитатив):</w:t>
      </w:r>
    </w:p>
    <w:p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Чтоб аварий избегать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строго соблюдать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нормы поведения.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запомните, друзья.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нам нельзя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Бегать, прыгать и скакать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мячом в футбол играть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думайте напрасно 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вовсе не опасно.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Изучайте понемногу,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переходить дорогу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1134" w:right="850" w:bottom="1134" w:left="1701" w:header="708" w:footer="708" w:gutter="0"/>
          <w:cols w:equalWidth="0" w:num="2">
            <w:col w:w="4465" w:space="425"/>
            <w:col w:w="4465"/>
          </w:cols>
          <w:docGrid w:linePitch="360" w:charSpace="0"/>
        </w:sect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1:«Умные вопросы»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командам по очереди задаются вопросы):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Дорожные знаки делятся на… (предупреждающие, запрещающие, предписывающие, информационные,  знаки сервиса);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Что должен делать</w:t>
      </w:r>
      <w:r>
        <w:rPr>
          <w:rFonts w:eastAsiaTheme="minorHAnsi"/>
          <w:sz w:val="28"/>
          <w:szCs w:val="28"/>
          <w:lang w:eastAsia="en-US"/>
        </w:rPr>
        <w:t xml:space="preserve"> пассажир в транспорте… (во время движения держаться за поручни, не шуметь (громко  смеяться, разговаривать),  не бросать мусор, не пачкать сиденья (забираться на них с ногами), не отвлекать водителя, выходить из общественного транспорта только после полной их остановки, не стоять около дверей, не высовываться из окна общественного транспорта, после выхода из салона лучше подождать, пока автобус отъедет, и лишь потом переходить улицу);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 обязан…(двигаться по тротуарам, пешеходным дорожкам, иметь при себе предметы со световозвращающими элементами, переходить дорогу по пешеходным переходам, подземным или надземным пешеходным переходам, должны руководствоваться сигналами регулировщика или пешеходного светофора);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Велосипедистам запрещено…(ездить, не держась за руль, перевозить пассажиров, перевозить груз, ездить вне велосипедной дорожки, переезжать через проезжую часть по пешеходному переходу, двигаться в тёмное время суток без включённого переднего белого фонаря, управлять велосипедом по дорогам разрешается с 14 лет).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 «Умные дорожные знаки»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предлагается лист бумаги, разделённый на две части. В левой части приведены дорожные знаки и их геометрическое обозначение, в правой — цвета. Необходимо назвать к какой классификации они относятся, и выбрать цвет.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3: «Дорожные ловушки»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>Ведущий: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Посмотрите на экран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подумайте и скажите, как правильно нужно поступить. 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>(Дети обсуждают ситуации.)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итуация</w:t>
      </w:r>
      <w:r>
        <w:rPr>
          <w:rFonts w:ascii="Times New Roman" w:hAnsi="Times New Roman" w:eastAsia="Calibri" w:cs="Times New Roman"/>
          <w:b/>
          <w:sz w:val="28"/>
          <w:szCs w:val="28"/>
        </w:rPr>
        <w:t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Ребёнок вышел на </w:t>
      </w:r>
      <w:r>
        <w:rPr>
          <w:rFonts w:ascii="Times New Roman" w:hAnsi="Times New Roman" w:cs="Times New Roman"/>
          <w:sz w:val="28"/>
          <w:szCs w:val="28"/>
        </w:rPr>
        <w:t xml:space="preserve">нерегулируемый </w:t>
      </w:r>
      <w:r>
        <w:rPr>
          <w:rFonts w:ascii="Times New Roman" w:hAnsi="Times New Roman" w:eastAsia="Calibri" w:cs="Times New Roman"/>
          <w:sz w:val="28"/>
          <w:szCs w:val="28"/>
        </w:rPr>
        <w:t>пешеходный переход сразу после того, как проехал грузовик. За грузовиком двигался с большой скоростью легковой автомобиль, которого ребёнок не видел из-за грузовика.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Вопрос: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Что могло произойти? Как надо поступить ребёнку?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Ответ: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Ребёнок мог попасть в ДТП. Перед переходом проезжей части по нерегулируемому пешеходному переходу необходимо было ребёнку остановиться, осмотреться, подождать пока проедет транспортное средство закрывающее обзор проезжей части, убедиться, что все транспортные средства увидели ребенка и остановились, и только потом начинать переход проезжей части.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итуация: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Ребёнок подошёл к дороге и находится в отдалении от безопасного места для перехода проезжей части.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Вопрос: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Как поступит ребёнку в этой ситуации?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Ответ: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Нужно пройти на ближайший пешеходный переход или перекрёсток, если даже ему предстоит отклониться от пути его направления, где и перейдёт дорогу.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с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итуация: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Подошёл ребёнок к проезжей части - горит мигающий «зеленый» сигнал светофора.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Вопрос: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Безопасно ли начинать переход при «зелёном» мигающем сигнале светофора?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менно светофор может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«ловушкой» для вашего ребёнка, и зелёный сигнал ещё не гарантия безопасности. В этой ситуации всем известные стихи про Светофор, которые дети изучают с детского сада «…Свет зелёный говорит: «проходите – Путь открыт»- могут сыграть злую шутку. Разберём ситуацию. Существуют светофоры со Светодиодным табло с обратным отчётом времени горения и без такого табло. Например, горит зелёный для пешеходов, а на цифровом табло ведётся отсчёт времени, «25» , «24», и так далее. Достаточно времени для перехода? Да. А вот на табло горит цифра «2» или «1» Достаточно времени – Нет, но ведь горит ещё зелёный, а пешеходы уже не рискуют - мало времени, дорога достаточно широкая и т.д..  Большинство светофоров не имеют цифрового табло отчёта времени – вот вам и ловушка. При обучении детей следует чётко объяснить. </w:t>
      </w:r>
      <w:r>
        <w:rPr>
          <w:rFonts w:ascii="Times New Roman" w:hAnsi="Times New Roman" w:eastAsia="Calibri" w:cs="Times New Roman"/>
          <w:b w:val="0"/>
          <w:bCs/>
          <w:i/>
          <w:iCs/>
          <w:sz w:val="28"/>
          <w:szCs w:val="28"/>
        </w:rPr>
        <w:t xml:space="preserve">«Движение разрешает лишь тот зелёный сигнал пешеходного светофора, который загорелся в твоём присутствии, а это значит, что у тебя достаточно времени перейти дорогу». </w:t>
      </w:r>
      <w:r>
        <w:rPr>
          <w:rFonts w:ascii="Times New Roman" w:hAnsi="Times New Roman" w:eastAsia="Calibri" w:cs="Times New Roman"/>
          <w:sz w:val="28"/>
          <w:szCs w:val="28"/>
        </w:rPr>
        <w:t>Сегодня на дорогах мы довольно часто сталкиваемся с тем, что водители нарушают правила дорожного движения: едут с превышением скорости, игнорируя сигналы светофора и знаки пешеходного перехода. Недостаточно только научить детей ориентироваться на «зелёный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с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итуация</w:t>
      </w:r>
      <w:r>
        <w:rPr>
          <w:rFonts w:ascii="Times New Roman" w:hAnsi="Times New Roman" w:eastAsia="Calibri" w:cs="Times New Roman"/>
          <w:b/>
          <w:sz w:val="28"/>
          <w:szCs w:val="28"/>
        </w:rPr>
        <w:t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Ребёнок сошёл с автобуса, ему нужно перейти дорогу.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Вопрос: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какой стороны нужно обходить автобус?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Ответ: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Не обходите стоящий автобус ни спереди, ни сзади!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5: «Подбери дорожный знак»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1)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показывается сюжетная картинка, каждой команде по очереди, нужно к определённой ситуации подобрать дорожный знак. Если команда, выполняет правильно, то засчитывается бал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>, если нет, то право ответить передаётся другой команде. Выигрывает та команда, у которой больше правильных ответов.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 «Самый внимательный»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игроку из команды надо, на самокате «змейкой» объехать вокруг стоек до пешеходного перехода, перейти по нему, доехать до следующего знака, выполнить манёвр, показав правильный жест рукой. И по прямой, без задания, вернуться к своей команде.  Выполнив сигнал торможения, передать самокат следующему участнику. Выигрывает команда, не задевшая кегли и правильно выполнившая задание.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6: «Назови знак»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у детей на столе знаки на палочках, чья команда даст больше правильных ответов)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из школы мы домой.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– знак над мостовой.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внутри – велосипед.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другого нет.</w:t>
      </w:r>
    </w:p>
    <w:p>
      <w:pPr>
        <w:spacing w:after="0" w:line="276" w:lineRule="auto"/>
        <w:ind w:firstLine="700" w:firstLineChars="250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«Велосипед</w:t>
      </w:r>
    </w:p>
    <w:p>
      <w:pPr>
        <w:spacing w:after="0" w:line="276" w:lineRule="auto"/>
        <w:ind w:firstLine="700" w:firstLineChars="250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ная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орожка»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подведёт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подземный переход: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пешеходная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всегда свободная.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«Дорожные работы»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дорожные работы –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пешеходу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просто обойти.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«Подземный переход»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пешеход!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поставил ногу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проезжую дорогу.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внимание, друг:</w:t>
      </w:r>
    </w:p>
    <w:p>
      <w:pPr>
        <w:spacing w:after="0" w:line="276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дорожный – красный круг.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идущий в чёрном,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чёрточкой зачеркнут.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дорога, вроде, но</w:t>
      </w:r>
    </w:p>
    <w:p>
      <w:pPr>
        <w:spacing w:after="0" w:line="276" w:lineRule="auto"/>
        <w:ind w:left="602" w:firstLine="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ходить запрещено</w:t>
      </w:r>
    </w:p>
    <w:p>
      <w:pPr>
        <w:spacing w:after="0" w:line="276" w:lineRule="auto"/>
        <w:ind w:left="602" w:firstLine="107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«Движение пешеходов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запрещено»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спросить про знак.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знак — вот так: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«Дети»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Ожидаешь ты посадки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отведённой площадке.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тебе сноровка,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– остановка.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«Остановка автобуса»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  <w:lang w:val="ru-RU"/>
        </w:rPr>
        <w:t>ест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,прямоугольник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фрукты, овощи.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«Пункт первой медицинской помощи»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два колеса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седло на раме,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педали есть внизу,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 их ногами.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красном круге он стоит,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говорит.</w:t>
      </w:r>
    </w:p>
    <w:p>
      <w:pPr>
        <w:spacing w:after="0" w:line="276" w:lineRule="auto"/>
        <w:ind w:firstLine="560" w:firstLineChars="200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Знак «Движение на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велосипедах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 запрещено»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наземный,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Похожий на зебру.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спасёт!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Знак «Пешеходный переход»</w:t>
      </w: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7: Турнир для капитанов «Минутка безопасности»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команд необходимо отвечать на вопросы быстрее соперника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:</w:t>
      </w:r>
      <w:r>
        <w:rPr>
          <w:sz w:val="28"/>
          <w:szCs w:val="28"/>
        </w:rPr>
        <w:t> Можно ли перебегать проезжую часть?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> Пешеходы должны переходить улицу шагом, а не перебегать ее, так как при внезапном появлении пешехода водитель сразу должен остановить транспорт и избежать наезда на него не сможет.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2.:</w:t>
      </w:r>
      <w:r>
        <w:rPr>
          <w:sz w:val="28"/>
          <w:szCs w:val="28"/>
        </w:rPr>
        <w:t> Чем опасны кусты и деревья на улицах?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> Опасность кустов и деревьев в том, что они тоже мешают просматривать улицу на далёкое расстояние. Посмотрит пешеход через кусты – вроде ничего нет. А за ними может проезжать машина.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3.:</w:t>
      </w:r>
      <w:r>
        <w:rPr>
          <w:sz w:val="28"/>
          <w:szCs w:val="28"/>
        </w:rPr>
        <w:t> Почему нельзя ходить по проезжей части улицы?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> Даже по краю проезжей части идти опасно - может задеть машина. Надо ходить только по тротуару.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4.:</w:t>
      </w:r>
      <w:r>
        <w:rPr>
          <w:sz w:val="28"/>
          <w:szCs w:val="28"/>
        </w:rPr>
        <w:t> Как ходить по дороге, на которой нет тротуара?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> Когда нет тротуара (за городом или посёлком, селом) надо идти по обочине лицом к движению, т.е. навстречу движущемуся транспорту – по левой стороне дороги, чтобы видеть те машины, которые едут навстречу.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5.:</w:t>
      </w:r>
      <w:r>
        <w:rPr>
          <w:sz w:val="28"/>
          <w:szCs w:val="28"/>
        </w:rPr>
        <w:t> Как правильно перейти дорогу, где нет светофора, но есть «зебра» и знак «Пешеходный переход»?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> Прежде чем переходить улицу, пешеход должен убедиться в полной безопасности. Нельзя пересекать путь приближающему транспорту. Водитель должен уступить дорогу, увидев пешехода около знака «Пешеходный переход».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>: Вам нужно доехать до школы на автобусе. Как вы это сделаете?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> Ждать автобус нужно там, где стоит знак «Автобусная остановка». Входить в автобус нужно в заднюю дверь, а выходить в переднюю.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:</w:t>
      </w:r>
      <w:r>
        <w:rPr>
          <w:sz w:val="28"/>
          <w:szCs w:val="28"/>
        </w:rPr>
        <w:t> Почему на автобусных остановках, особенно в сырую погоду, необходимо быть на некотором удалении от проезжей части, наблюдая за приближающимся транспортом?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> Если площадка остановки мокрая, можно поскользнуться и попасть под останавливающийся транспорт. На скользкой проезжей части может произойти занос транспортного средства на площадку, тротуар.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:</w:t>
      </w:r>
      <w:r>
        <w:rPr>
          <w:sz w:val="28"/>
          <w:szCs w:val="28"/>
        </w:rPr>
        <w:t> Как правильно перевозить ребёнка в автомобиле?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Ответ: </w:t>
      </w:r>
      <w:r>
        <w:rPr>
          <w:sz w:val="28"/>
          <w:szCs w:val="28"/>
        </w:rPr>
        <w:t>Перевозка детей до 12 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ребёнка, или иных средств, позволяющих пристегнуть ребёнка с помощью ремней безопасности.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мы закрепим дорожные знаки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повторить и твёрже закрепить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впредь, переходя дорогу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не возникло огорченья,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 в гости к нам идут без промедления! 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Музыкальная игра со знаками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«Колёсики».</w:t>
      </w:r>
    </w:p>
    <w:p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Подведение итогов и награждение команд призами.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 w:type="page"/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Приложение 1</w:t>
      </w:r>
    </w:p>
    <w:tbl>
      <w:tblPr>
        <w:tblStyle w:val="7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  <w:gridCol w:w="4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48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114300" distR="114300">
                  <wp:extent cx="2897505" cy="2042795"/>
                  <wp:effectExtent l="0" t="0" r="17145" b="14605"/>
                  <wp:docPr id="1" name="Изображение 1" descr="велосипедная доро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велосипедная дорожка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05" cy="204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114300" distR="114300">
                  <wp:extent cx="2886075" cy="2034540"/>
                  <wp:effectExtent l="0" t="0" r="9525" b="3810"/>
                  <wp:docPr id="2" name="Изображение 2" descr="остан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остановка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48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114300" distR="114300">
                  <wp:extent cx="2908935" cy="2051050"/>
                  <wp:effectExtent l="0" t="0" r="5715" b="6350"/>
                  <wp:docPr id="3" name="Изображение 3" descr="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пешеходный переход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935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114300" distR="114300">
                  <wp:extent cx="2891790" cy="2038985"/>
                  <wp:effectExtent l="0" t="0" r="3810" b="18415"/>
                  <wp:docPr id="4" name="Изображение 4" descr="подзем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подземный переход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203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7"/>
        <w:tblW w:w="998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250"/>
        <w:gridCol w:w="2987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5" w:type="dxa"/>
            <w:gridSpan w:val="2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для команды «Умники»</w:t>
            </w:r>
          </w:p>
        </w:tc>
        <w:tc>
          <w:tcPr>
            <w:tcW w:w="4748" w:type="dxa"/>
            <w:gridSpan w:val="2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для команды «Умницы»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98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1.Предупреждающие</w:t>
            </w: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69" o:spid="_x0000_s1069" o:spt="5" type="#_x0000_t5" style="position:absolute;left:0pt;margin-left:0pt;margin-top:0pt;height:0pt;width:0pt;z-index:251659264;mso-width-relative:page;mso-height-relative:page;" coordsize="21600,21600" adj="10086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68" o:spid="_x0000_s1068" o:spt="5" type="#_x0000_t5" style="position:absolute;left:0pt;margin-left:25pt;margin-top:0pt;height:0pt;width:0pt;z-index:251660288;mso-width-relative:page;mso-height-relative:page;" coordsize="21600,21600" adj="10255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pict>
                <v:shape id="_x0000_s1091" o:spid="_x0000_s1091" o:spt="5" type="#_x0000_t5" style="position:absolute;left:0pt;margin-left:0pt;margin-top:0pt;height:0pt;width:0pt;z-index:251680768;mso-width-relative:page;mso-height-relative:page;" fillcolor="#FFFFFF" filled="t" stroked="t" coordsize="21600,21600" adj="108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sz w:val="28"/>
              </w:rPr>
              <w:pict>
                <v:rect id="_x0000_s1092" o:spid="_x0000_s1092" o:spt="1" style="position:absolute;left:0pt;margin-left:0pt;margin-top:0pt;height:0pt;width:0pt;z-index:251681792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pict>
                <v:shape id="_x0000_s1090" o:spid="_x0000_s1090" o:spt="3" type="#_x0000_t3" style="position:absolute;left:0pt;margin-left:0pt;margin-top:0pt;height:0pt;width:0pt;z-index:251679744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w:pict>
            </w:r>
          </w:p>
        </w:tc>
        <w:tc>
          <w:tcPr>
            <w:tcW w:w="2250" w:type="dxa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72" o:spid="_x0000_s1072" o:spt="71" type="#_x0000_t71" style="position:absolute;left:0pt;margin-left:0pt;margin-top:0pt;height:0pt;width:0pt;mso-wrap-distance-bottom:0pt;mso-wrap-distance-top:0pt;z-index:251661312;mso-width-relative:page;mso-height-relative:page;" fillcolor="#0070C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71" o:spid="_x0000_s1071" o:spt="71" type="#_x0000_t71" style="position:absolute;left:0pt;margin-left:0pt;margin-top:0pt;height:0pt;width:0pt;mso-wrap-distance-bottom:0pt;mso-wrap-distance-top:0pt;z-index:251662336;mso-width-relative:page;mso-height-relative:page;" fillcolor="#FFFF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70" o:spid="_x0000_s1070" o:spt="71" type="#_x0000_t71" style="position:absolute;left:0pt;margin-left:0pt;margin-top:0pt;height:0pt;width:0pt;mso-wrap-distance-bottom:0pt;mso-wrap-distance-top:0pt;z-index:251663360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</w:p>
        </w:tc>
        <w:tc>
          <w:tcPr>
            <w:tcW w:w="2987" w:type="dxa"/>
          </w:tcPr>
          <w:p>
            <w:pPr>
              <w:pStyle w:val="8"/>
              <w:numPr>
                <w:ilvl w:val="0"/>
                <w:numId w:val="1"/>
              </w:numPr>
              <w:spacing w:after="0" w:line="360" w:lineRule="auto"/>
              <w:ind w:left="413" w:hanging="4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Предписывающие</w:t>
            </w: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76" o:spid="_x0000_s1076" o:spt="3" type="#_x0000_t3" style="position:absolute;left:0pt;margin-left:0pt;margin-top:0pt;height:0pt;width:0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77" o:spid="_x0000_s1077" o:spt="3" type="#_x0000_t3" style="position:absolute;left:0pt;margin-left:0pt;margin-top:0pt;height:0pt;width:0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  <w:tc>
          <w:tcPr>
            <w:tcW w:w="1761" w:type="dxa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75" o:spid="_x0000_s1075" o:spt="71" type="#_x0000_t71" style="position:absolute;left:0pt;margin-left:0pt;margin-top:0pt;height:0pt;width:0pt;mso-wrap-distance-bottom:0pt;mso-wrap-distance-top:0pt;z-index:251666432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74" o:spid="_x0000_s1074" o:spt="71" type="#_x0000_t71" style="position:absolute;left:0pt;margin-left:21pt;margin-top:49pt;height:0pt;width:0pt;mso-wrap-distance-bottom:0pt;mso-wrap-distance-top:0pt;z-index:251667456;mso-width-relative:page;mso-height-relative:page;" fillcolor="#0070C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73" o:spid="_x0000_s1073" o:spt="71" type="#_x0000_t71" style="position:absolute;left:0pt;margin-left:21pt;margin-top:0pt;height:0pt;width:0pt;mso-wrap-distance-bottom:0pt;mso-wrap-distance-top:0pt;z-index:251668480;mso-width-relative:page;mso-height-relative:page;" fillcolor="#FFFF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298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82" o:spid="_x0000_s1082" o:spt="3" type="#_x0000_t3" style="position:absolute;left:0pt;margin-left:0pt;margin-top:0pt;height:0pt;width:0pt;z-index:2516736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81" o:spid="_x0000_s1081" o:spt="3" type="#_x0000_t3" style="position:absolute;left:0pt;margin-left:0pt;margin-top:0pt;height:0pt;width:0pt;mso-wrap-distance-bottom:0pt;mso-wrap-distance-top:0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2.Запрещающие</w:t>
            </w: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84" o:spid="_x0000_s1084" o:spt="71" type="#_x0000_t71" style="position:absolute;left:0pt;margin-left:0pt;margin-top:40pt;height:0pt;width:0pt;mso-wrap-distance-bottom:0pt;mso-wrap-distance-top:0pt;z-index:251675648;mso-width-relative:page;mso-height-relative:page;" fillcolor="#FFFF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85" o:spid="_x0000_s1085" o:spt="71" type="#_x0000_t71" style="position:absolute;left:0pt;margin-left:0pt;margin-top:0pt;height:0pt;width:0pt;mso-wrap-distance-bottom:0pt;mso-wrap-distance-top:0pt;z-index:251676672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83" o:spid="_x0000_s1083" o:spt="71" type="#_x0000_t71" style="position:absolute;left:0pt;margin-left:0pt;margin-top:0pt;height:0pt;width:0pt;z-index:251674624;mso-width-relative:page;mso-height-relative:page;" fillcolor="#0070C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  <w:tc>
          <w:tcPr>
            <w:tcW w:w="2987" w:type="dxa"/>
          </w:tcPr>
          <w:p>
            <w:pPr>
              <w:pStyle w:val="8"/>
              <w:numPr>
                <w:ilvl w:val="0"/>
                <w:numId w:val="1"/>
              </w:numPr>
              <w:spacing w:after="0" w:line="360" w:lineRule="auto"/>
              <w:ind w:hanging="4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pict>
                <v:shape id="_x0000_s1087" o:spid="_x0000_s1087" o:spt="176" type="#_x0000_t176" style="position:absolute;left:0pt;margin-left:0pt;margin-top:0pt;height:0pt;width:0pt;z-index:25167872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86" o:spid="_x0000_s1086" o:spt="176" type="#_x0000_t176" style="position:absolute;left:0pt;margin-left:0pt;margin-top:0pt;height:0pt;width:0pt;mso-wrap-distance-bottom:0pt;mso-wrap-distance-top:0pt;z-index:25167769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topAndBottom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</w:p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78" o:spid="_x0000_s1078" o:spt="71" type="#_x0000_t71" style="position:absolute;left:0pt;margin-left:0pt;margin-top:0pt;height:0pt;width:0pt;z-index:251669504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79" o:spid="_x0000_s1079" o:spt="71" type="#_x0000_t71" style="position:absolute;left:0pt;margin-left:0pt;margin-top:0pt;height:0pt;width:0pt;z-index:251670528;mso-width-relative:page;mso-height-relative:page;" fillcolor="#0070C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</w:rPr>
              <w:pict>
                <v:shape id="_x0000_s1080" o:spid="_x0000_s1080" o:spt="71" type="#_x0000_t71" style="position:absolute;left:0pt;margin-left:0pt;margin-top:54pt;height:0pt;width:0pt;z-index:251671552;mso-width-relative:page;mso-height-relative:page;" fillcolor="#FFFF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65D8B"/>
    <w:multiLevelType w:val="multilevel"/>
    <w:tmpl w:val="0C665D8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0055"/>
    <w:rsid w:val="00027623"/>
    <w:rsid w:val="00064002"/>
    <w:rsid w:val="00096FD4"/>
    <w:rsid w:val="000A1E1B"/>
    <w:rsid w:val="000A3937"/>
    <w:rsid w:val="000A3A09"/>
    <w:rsid w:val="000E063F"/>
    <w:rsid w:val="000F595E"/>
    <w:rsid w:val="001123CD"/>
    <w:rsid w:val="00163510"/>
    <w:rsid w:val="001A40C3"/>
    <w:rsid w:val="001A49D2"/>
    <w:rsid w:val="001C2E63"/>
    <w:rsid w:val="00200648"/>
    <w:rsid w:val="00243F93"/>
    <w:rsid w:val="00256B54"/>
    <w:rsid w:val="0027592E"/>
    <w:rsid w:val="002C56C2"/>
    <w:rsid w:val="002E4854"/>
    <w:rsid w:val="002E6C9F"/>
    <w:rsid w:val="002F6D54"/>
    <w:rsid w:val="0033004D"/>
    <w:rsid w:val="003307F5"/>
    <w:rsid w:val="00337154"/>
    <w:rsid w:val="00347587"/>
    <w:rsid w:val="0036390E"/>
    <w:rsid w:val="00371FC1"/>
    <w:rsid w:val="0038019A"/>
    <w:rsid w:val="00396124"/>
    <w:rsid w:val="003A343E"/>
    <w:rsid w:val="003D065D"/>
    <w:rsid w:val="003D6354"/>
    <w:rsid w:val="003E0676"/>
    <w:rsid w:val="0042596F"/>
    <w:rsid w:val="00435F68"/>
    <w:rsid w:val="004520B0"/>
    <w:rsid w:val="0045602F"/>
    <w:rsid w:val="00460395"/>
    <w:rsid w:val="00484F6A"/>
    <w:rsid w:val="004B51E7"/>
    <w:rsid w:val="004C42FB"/>
    <w:rsid w:val="005206AA"/>
    <w:rsid w:val="005252D0"/>
    <w:rsid w:val="00555D42"/>
    <w:rsid w:val="0056148D"/>
    <w:rsid w:val="005C18F1"/>
    <w:rsid w:val="005C4222"/>
    <w:rsid w:val="005D0106"/>
    <w:rsid w:val="00602D1E"/>
    <w:rsid w:val="0062362F"/>
    <w:rsid w:val="0064067C"/>
    <w:rsid w:val="00645E44"/>
    <w:rsid w:val="00661F9D"/>
    <w:rsid w:val="0067315E"/>
    <w:rsid w:val="0067502C"/>
    <w:rsid w:val="006C6924"/>
    <w:rsid w:val="006F1F7D"/>
    <w:rsid w:val="006F321F"/>
    <w:rsid w:val="00700CE3"/>
    <w:rsid w:val="00716C03"/>
    <w:rsid w:val="00725A92"/>
    <w:rsid w:val="00783D52"/>
    <w:rsid w:val="00787C81"/>
    <w:rsid w:val="0079070E"/>
    <w:rsid w:val="00795A01"/>
    <w:rsid w:val="007B0813"/>
    <w:rsid w:val="007F4556"/>
    <w:rsid w:val="00824D51"/>
    <w:rsid w:val="008B5D6A"/>
    <w:rsid w:val="008D55C2"/>
    <w:rsid w:val="008F0F3F"/>
    <w:rsid w:val="008F2A93"/>
    <w:rsid w:val="00902F73"/>
    <w:rsid w:val="009072CE"/>
    <w:rsid w:val="00911C77"/>
    <w:rsid w:val="00931AC7"/>
    <w:rsid w:val="00977D75"/>
    <w:rsid w:val="009844B9"/>
    <w:rsid w:val="00996E12"/>
    <w:rsid w:val="009B5896"/>
    <w:rsid w:val="009B67F9"/>
    <w:rsid w:val="009E4FE0"/>
    <w:rsid w:val="00A00A80"/>
    <w:rsid w:val="00A00B2B"/>
    <w:rsid w:val="00A05CCD"/>
    <w:rsid w:val="00A1087D"/>
    <w:rsid w:val="00A11DA4"/>
    <w:rsid w:val="00A171DE"/>
    <w:rsid w:val="00A24020"/>
    <w:rsid w:val="00A30010"/>
    <w:rsid w:val="00A31E90"/>
    <w:rsid w:val="00A35C9A"/>
    <w:rsid w:val="00A61A70"/>
    <w:rsid w:val="00A7654B"/>
    <w:rsid w:val="00A97FA0"/>
    <w:rsid w:val="00AA5252"/>
    <w:rsid w:val="00AA62CF"/>
    <w:rsid w:val="00AC08A9"/>
    <w:rsid w:val="00AD56A2"/>
    <w:rsid w:val="00B23E3A"/>
    <w:rsid w:val="00B25EE0"/>
    <w:rsid w:val="00B338EC"/>
    <w:rsid w:val="00B71D36"/>
    <w:rsid w:val="00B86B46"/>
    <w:rsid w:val="00C0211C"/>
    <w:rsid w:val="00C16FCE"/>
    <w:rsid w:val="00C25280"/>
    <w:rsid w:val="00C35AE1"/>
    <w:rsid w:val="00C36C77"/>
    <w:rsid w:val="00C61D67"/>
    <w:rsid w:val="00C71159"/>
    <w:rsid w:val="00C7703E"/>
    <w:rsid w:val="00CD6576"/>
    <w:rsid w:val="00CE51F2"/>
    <w:rsid w:val="00D10649"/>
    <w:rsid w:val="00D40055"/>
    <w:rsid w:val="00D9558B"/>
    <w:rsid w:val="00D97340"/>
    <w:rsid w:val="00DA568B"/>
    <w:rsid w:val="00DB113A"/>
    <w:rsid w:val="00DC0C1D"/>
    <w:rsid w:val="00DC342F"/>
    <w:rsid w:val="00DD10B3"/>
    <w:rsid w:val="00DF2A0C"/>
    <w:rsid w:val="00E1435A"/>
    <w:rsid w:val="00E17A23"/>
    <w:rsid w:val="00E3674D"/>
    <w:rsid w:val="00E53CD3"/>
    <w:rsid w:val="00E77AAD"/>
    <w:rsid w:val="00E9699F"/>
    <w:rsid w:val="00EB0A62"/>
    <w:rsid w:val="00EB667C"/>
    <w:rsid w:val="00EC2448"/>
    <w:rsid w:val="00EF0A92"/>
    <w:rsid w:val="00EF721D"/>
    <w:rsid w:val="00F039FD"/>
    <w:rsid w:val="00F255B0"/>
    <w:rsid w:val="00F31365"/>
    <w:rsid w:val="00F50998"/>
    <w:rsid w:val="00F7047A"/>
    <w:rsid w:val="00FA37A6"/>
    <w:rsid w:val="00FB02E9"/>
    <w:rsid w:val="00FB1368"/>
    <w:rsid w:val="00FB1B84"/>
    <w:rsid w:val="00FE081F"/>
    <w:rsid w:val="00FE4D65"/>
    <w:rsid w:val="00FF1E1E"/>
    <w:rsid w:val="00FF26B9"/>
    <w:rsid w:val="00FF74B9"/>
    <w:rsid w:val="05BE6AF2"/>
    <w:rsid w:val="094D5507"/>
    <w:rsid w:val="0C855D18"/>
    <w:rsid w:val="0E994E8A"/>
    <w:rsid w:val="23C65A61"/>
    <w:rsid w:val="2C714EC5"/>
    <w:rsid w:val="2F00435E"/>
    <w:rsid w:val="39AA4C57"/>
    <w:rsid w:val="3EEE6426"/>
    <w:rsid w:val="412061FF"/>
    <w:rsid w:val="64897360"/>
    <w:rsid w:val="659C1121"/>
    <w:rsid w:val="690B0011"/>
    <w:rsid w:val="704F0109"/>
    <w:rsid w:val="70DD2C94"/>
    <w:rsid w:val="769D6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4"/>
    <w:basedOn w:val="2"/>
    <w:qFormat/>
    <w:uiPriority w:val="0"/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69"/>
    <customShpInfo spid="_x0000_s1068"/>
    <customShpInfo spid="_x0000_s1091"/>
    <customShpInfo spid="_x0000_s1092"/>
    <customShpInfo spid="_x0000_s1090"/>
    <customShpInfo spid="_x0000_s1072"/>
    <customShpInfo spid="_x0000_s1071"/>
    <customShpInfo spid="_x0000_s1070"/>
    <customShpInfo spid="_x0000_s1076"/>
    <customShpInfo spid="_x0000_s1077"/>
    <customShpInfo spid="_x0000_s1075"/>
    <customShpInfo spid="_x0000_s1074"/>
    <customShpInfo spid="_x0000_s1073"/>
    <customShpInfo spid="_x0000_s1082"/>
    <customShpInfo spid="_x0000_s1081"/>
    <customShpInfo spid="_x0000_s1084"/>
    <customShpInfo spid="_x0000_s1085"/>
    <customShpInfo spid="_x0000_s1083"/>
    <customShpInfo spid="_x0000_s1087"/>
    <customShpInfo spid="_x0000_s1086"/>
    <customShpInfo spid="_x0000_s1078"/>
    <customShpInfo spid="_x0000_s1079"/>
    <customShpInfo spid="_x0000_s108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C5E1E-3877-496D-88EC-D153C87C8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10</Pages>
  <Words>1818</Words>
  <Characters>10365</Characters>
  <Lines>86</Lines>
  <Paragraphs>24</Paragraphs>
  <TotalTime>41</TotalTime>
  <ScaleCrop>false</ScaleCrop>
  <LinksUpToDate>false</LinksUpToDate>
  <CharactersWithSpaces>12159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2023-10-29T12:00:00Z</dcterms:created>
  <dc:creator>Пользователь</dc:creator>
  <cp:lastModifiedBy>USER</cp:lastModifiedBy>
  <dcterms:modified xsi:type="dcterms:W3CDTF">2024-05-30T10:50:37Z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13A9613DC3794D4497CB82E956CEA2EB_12</vt:lpwstr>
  </property>
</Properties>
</file>