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7A16" w14:textId="194443CA" w:rsidR="00CE63EA" w:rsidRPr="00CE63EA" w:rsidRDefault="00CE63EA" w:rsidP="00CE63EA">
      <w:pPr>
        <w:widowControl w:val="0"/>
        <w:ind w:firstLine="0"/>
        <w:contextualSpacing/>
        <w:jc w:val="center"/>
        <w:rPr>
          <w:rFonts w:eastAsia="Microsoft Sans Serif"/>
          <w:b/>
          <w:bCs/>
          <w:sz w:val="32"/>
          <w:szCs w:val="32"/>
          <w:lang w:bidi="ru-RU"/>
        </w:rPr>
      </w:pPr>
      <w:r>
        <w:rPr>
          <w:rFonts w:eastAsia="Microsoft Sans Serif"/>
          <w:b/>
          <w:bCs/>
          <w:sz w:val="32"/>
          <w:szCs w:val="32"/>
          <w:lang w:bidi="ru-RU"/>
        </w:rPr>
        <w:t>Статья на тему: Ранняя профориентация для детей старшего дошкольного возраста (5-6 лет)</w:t>
      </w:r>
    </w:p>
    <w:p w14:paraId="51AC7788" w14:textId="77777777" w:rsidR="00CE63EA" w:rsidRPr="00CE63EA" w:rsidRDefault="00CE63EA" w:rsidP="00CE63EA">
      <w:pPr>
        <w:spacing w:after="160" w:line="256" w:lineRule="auto"/>
        <w:ind w:firstLine="0"/>
        <w:jc w:val="left"/>
        <w:rPr>
          <w:rFonts w:eastAsiaTheme="minorHAnsi"/>
          <w:color w:val="auto"/>
          <w:sz w:val="32"/>
          <w:szCs w:val="32"/>
          <w:lang w:eastAsia="en-US"/>
        </w:rPr>
      </w:pPr>
    </w:p>
    <w:p w14:paraId="60727891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22883C8D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5F87B9F3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74F5791D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08344593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585DCB94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2157C8EE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3FC415F9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608BBE2F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6C0BEAE9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203FE4AF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4E34C0C0" w14:textId="77777777" w:rsidR="00CE63EA" w:rsidRPr="00CE63EA" w:rsidRDefault="00CE63EA" w:rsidP="00CE63EA">
      <w:pPr>
        <w:ind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</w:p>
    <w:p w14:paraId="58D361E9" w14:textId="2F092A25" w:rsidR="00CE63EA" w:rsidRPr="00CE63EA" w:rsidRDefault="00CE63EA" w:rsidP="00CE63EA">
      <w:pPr>
        <w:ind w:firstLine="0"/>
        <w:jc w:val="right"/>
        <w:rPr>
          <w:rFonts w:eastAsiaTheme="minorHAnsi"/>
          <w:color w:val="auto"/>
          <w:sz w:val="32"/>
          <w:szCs w:val="32"/>
          <w:lang w:eastAsia="en-US"/>
        </w:rPr>
      </w:pPr>
      <w:r w:rsidRPr="00CE63EA">
        <w:rPr>
          <w:rFonts w:eastAsiaTheme="minorHAnsi"/>
          <w:color w:val="auto"/>
          <w:szCs w:val="28"/>
          <w:lang w:eastAsia="en-US"/>
        </w:rPr>
        <w:t xml:space="preserve">                                                Исполнитель: Бреева Наталья Геннадьевна, воспитатель МБДОУ «Детский сад №</w:t>
      </w:r>
      <w:r w:rsidR="00B27086">
        <w:rPr>
          <w:rFonts w:eastAsiaTheme="minorHAnsi"/>
          <w:color w:val="auto"/>
          <w:szCs w:val="28"/>
          <w:lang w:eastAsia="en-US"/>
        </w:rPr>
        <w:t xml:space="preserve"> </w:t>
      </w:r>
      <w:r w:rsidR="00B27086" w:rsidRPr="00B27086">
        <w:rPr>
          <w:rFonts w:eastAsiaTheme="minorHAnsi"/>
          <w:color w:val="auto"/>
          <w:szCs w:val="28"/>
          <w:lang w:eastAsia="en-US"/>
        </w:rPr>
        <w:t>6»</w:t>
      </w:r>
    </w:p>
    <w:p w14:paraId="40601185" w14:textId="77777777" w:rsidR="00CE63EA" w:rsidRPr="00CE63EA" w:rsidRDefault="00CE63EA" w:rsidP="00CE63EA">
      <w:pPr>
        <w:ind w:firstLine="0"/>
        <w:jc w:val="center"/>
        <w:rPr>
          <w:rFonts w:eastAsiaTheme="minorHAnsi"/>
          <w:color w:val="auto"/>
          <w:szCs w:val="28"/>
          <w:lang w:eastAsia="en-US"/>
        </w:rPr>
      </w:pPr>
    </w:p>
    <w:p w14:paraId="408CE80B" w14:textId="77777777" w:rsidR="00CE63EA" w:rsidRPr="00CE63EA" w:rsidRDefault="00CE63EA" w:rsidP="00CE63EA">
      <w:pPr>
        <w:ind w:firstLine="0"/>
        <w:jc w:val="center"/>
        <w:rPr>
          <w:rFonts w:eastAsiaTheme="minorHAnsi"/>
          <w:color w:val="auto"/>
          <w:szCs w:val="28"/>
          <w:lang w:eastAsia="en-US"/>
        </w:rPr>
      </w:pPr>
    </w:p>
    <w:p w14:paraId="78AEC7D5" w14:textId="77777777" w:rsidR="00CE63EA" w:rsidRPr="00CE63EA" w:rsidRDefault="00CE63EA" w:rsidP="00CE63EA">
      <w:pPr>
        <w:ind w:firstLine="0"/>
        <w:jc w:val="center"/>
        <w:rPr>
          <w:rFonts w:eastAsiaTheme="minorHAnsi"/>
          <w:color w:val="auto"/>
          <w:szCs w:val="28"/>
          <w:lang w:eastAsia="en-US"/>
        </w:rPr>
      </w:pPr>
    </w:p>
    <w:p w14:paraId="64352E6A" w14:textId="77777777" w:rsidR="00CE63EA" w:rsidRPr="00CE63EA" w:rsidRDefault="00CE63EA" w:rsidP="00CE63EA">
      <w:pPr>
        <w:ind w:firstLine="0"/>
        <w:jc w:val="center"/>
        <w:rPr>
          <w:rFonts w:eastAsiaTheme="minorHAnsi"/>
          <w:color w:val="auto"/>
          <w:szCs w:val="28"/>
          <w:lang w:eastAsia="en-US"/>
        </w:rPr>
      </w:pPr>
    </w:p>
    <w:p w14:paraId="6742720C" w14:textId="77777777" w:rsidR="00CE63EA" w:rsidRPr="00CE63EA" w:rsidRDefault="00CE63EA" w:rsidP="00CE63EA">
      <w:pPr>
        <w:ind w:firstLine="0"/>
        <w:jc w:val="center"/>
        <w:rPr>
          <w:rFonts w:eastAsiaTheme="minorHAnsi"/>
          <w:color w:val="auto"/>
          <w:szCs w:val="28"/>
          <w:lang w:eastAsia="en-US"/>
        </w:rPr>
      </w:pPr>
    </w:p>
    <w:p w14:paraId="7B1E1285" w14:textId="77777777" w:rsidR="00CE63EA" w:rsidRPr="00CE63EA" w:rsidRDefault="00CE63EA" w:rsidP="00CE63EA">
      <w:pPr>
        <w:ind w:firstLine="0"/>
        <w:jc w:val="center"/>
        <w:rPr>
          <w:rFonts w:eastAsiaTheme="minorHAnsi"/>
          <w:color w:val="auto"/>
          <w:szCs w:val="28"/>
          <w:lang w:eastAsia="en-US"/>
        </w:rPr>
      </w:pPr>
    </w:p>
    <w:p w14:paraId="4BB96231" w14:textId="77777777" w:rsidR="00CE63EA" w:rsidRPr="00CE63EA" w:rsidRDefault="00CE63EA" w:rsidP="00CE63EA">
      <w:pPr>
        <w:ind w:firstLine="0"/>
        <w:jc w:val="center"/>
        <w:rPr>
          <w:rFonts w:eastAsiaTheme="minorHAnsi"/>
          <w:color w:val="auto"/>
          <w:szCs w:val="28"/>
          <w:lang w:eastAsia="en-US"/>
        </w:rPr>
      </w:pPr>
    </w:p>
    <w:p w14:paraId="21F8BE9B" w14:textId="77777777" w:rsidR="00CE63EA" w:rsidRPr="00CE63EA" w:rsidRDefault="00CE63EA" w:rsidP="00CE63EA">
      <w:pPr>
        <w:ind w:firstLine="0"/>
        <w:jc w:val="left"/>
        <w:rPr>
          <w:rFonts w:eastAsiaTheme="minorHAnsi"/>
          <w:color w:val="auto"/>
          <w:szCs w:val="28"/>
          <w:lang w:eastAsia="en-US"/>
        </w:rPr>
      </w:pPr>
    </w:p>
    <w:p w14:paraId="5EB4FAC0" w14:textId="77777777" w:rsidR="00CE63EA" w:rsidRPr="00CE63EA" w:rsidRDefault="00CE63EA" w:rsidP="00CE63EA">
      <w:pPr>
        <w:ind w:firstLine="0"/>
        <w:jc w:val="left"/>
        <w:rPr>
          <w:rFonts w:eastAsiaTheme="minorHAnsi"/>
          <w:color w:val="auto"/>
          <w:szCs w:val="28"/>
          <w:lang w:eastAsia="en-US"/>
        </w:rPr>
      </w:pPr>
    </w:p>
    <w:p w14:paraId="60048BAA" w14:textId="77777777" w:rsidR="00CE63EA" w:rsidRPr="00CE63EA" w:rsidRDefault="00CE63EA" w:rsidP="00CE63EA">
      <w:pPr>
        <w:shd w:val="clear" w:color="auto" w:fill="FFFFFF"/>
        <w:spacing w:line="240" w:lineRule="auto"/>
        <w:ind w:firstLine="0"/>
        <w:jc w:val="left"/>
        <w:rPr>
          <w:color w:val="auto"/>
          <w:szCs w:val="28"/>
        </w:rPr>
      </w:pPr>
    </w:p>
    <w:p w14:paraId="2D43774C" w14:textId="334B33D9" w:rsidR="00CE63EA" w:rsidRPr="00CE63EA" w:rsidRDefault="00CE63EA" w:rsidP="00CE63EA">
      <w:pPr>
        <w:shd w:val="clear" w:color="auto" w:fill="FFFFFF"/>
        <w:spacing w:line="240" w:lineRule="auto"/>
        <w:ind w:firstLine="0"/>
        <w:jc w:val="center"/>
        <w:rPr>
          <w:rFonts w:eastAsia="Microsoft Sans Serif"/>
          <w:b/>
          <w:bCs/>
          <w:i/>
          <w:iCs/>
          <w:color w:val="auto"/>
          <w:sz w:val="24"/>
          <w:szCs w:val="24"/>
        </w:rPr>
      </w:pPr>
      <w:r w:rsidRPr="00CE63EA">
        <w:rPr>
          <w:color w:val="auto"/>
          <w:szCs w:val="28"/>
        </w:rPr>
        <w:t>Междуреченск 2022</w:t>
      </w:r>
    </w:p>
    <w:p w14:paraId="3BDBEFA7" w14:textId="2369CF53" w:rsidR="00CE63EA" w:rsidRPr="00CE63EA" w:rsidRDefault="00CE63EA" w:rsidP="00CE63EA">
      <w:pPr>
        <w:jc w:val="center"/>
        <w:rPr>
          <w:b/>
        </w:rPr>
      </w:pPr>
      <w:r w:rsidRPr="00CE63EA">
        <w:rPr>
          <w:b/>
        </w:rPr>
        <w:lastRenderedPageBreak/>
        <w:t>РАННЯЯ ПРОФОРИЕНТАЦИЯ ДЕТЕЙ СТАРШЕГО ДОШКОЛЬНОГО ВОЗРАСТА</w:t>
      </w:r>
    </w:p>
    <w:p w14:paraId="7F85ADF5" w14:textId="77777777" w:rsidR="00CE63EA" w:rsidRPr="00CE63EA" w:rsidRDefault="00CE63EA" w:rsidP="00CE63EA"/>
    <w:p w14:paraId="466F9D78" w14:textId="77777777" w:rsidR="00CE63EA" w:rsidRPr="00CE63EA" w:rsidRDefault="00CE63EA" w:rsidP="00CE63EA">
      <w:r w:rsidRPr="00CE63EA">
        <w:t xml:space="preserve">Актуализация проблемы ранней профессиональной ориентации дошкольников указала на необходимость преобразования существующих подходов в работе с дошкольниками в этом направлении. </w:t>
      </w:r>
    </w:p>
    <w:p w14:paraId="42F8DC09" w14:textId="77777777" w:rsidR="00CE63EA" w:rsidRPr="00CE63EA" w:rsidRDefault="00CE63EA" w:rsidP="00CE63EA">
      <w:r w:rsidRPr="00CE63EA">
        <w:t>В дошкольном возрасте ребенок познает мир профессий по принципу «от ближнего к дальнему». Изначально он разбирается в профессиях, которые видит каждый день и результаты которых для него значимы (врач, водитель, воспитатель). Постепенно у дошкольников формируются представления о профессиях, некоторые области которых, например содержание деятельности и отношений, ребенок может представить на основе зрительных образов [4, с. 194].</w:t>
      </w:r>
    </w:p>
    <w:p w14:paraId="601E1E22" w14:textId="77777777" w:rsidR="00CE63EA" w:rsidRPr="00CE63EA" w:rsidRDefault="00CE63EA" w:rsidP="00CE63EA">
      <w:r w:rsidRPr="00CE63EA">
        <w:t>Н. Н. Колмогорцева акцентирует внимание на необходимости формирования представлений о личностных качествах человека как «показательной основе», что является доминирующим фактором при выборе профессии.</w:t>
      </w:r>
    </w:p>
    <w:p w14:paraId="7E76E885" w14:textId="77777777" w:rsidR="00CE63EA" w:rsidRPr="00CE63EA" w:rsidRDefault="00CE63EA" w:rsidP="00CE63EA">
      <w:r w:rsidRPr="00CE63EA">
        <w:t>В условиях дошкольного образования эта идея трансформируется в целенаправленную и осмысленную работу по формированию положительного образа профессионала и эмоционально положительного отношения к нему [1. С.. 45].</w:t>
      </w:r>
    </w:p>
    <w:p w14:paraId="32C34548" w14:textId="33A44BA6" w:rsidR="00CE63EA" w:rsidRPr="00CE63EA" w:rsidRDefault="00CE63EA" w:rsidP="00CE63EA">
      <w:r w:rsidRPr="00CE63EA">
        <w:t xml:space="preserve"> В основе будет формирование системы знаний о профессиях на основе устойчивого познавательного интереса к профессиональному </w:t>
      </w:r>
      <w:r w:rsidR="00AB31C7" w:rsidRPr="00CE63EA">
        <w:t>миру для</w:t>
      </w:r>
      <w:r w:rsidRPr="00CE63EA">
        <w:t xml:space="preserve"> дальнейшего профессионального самоопределения.</w:t>
      </w:r>
    </w:p>
    <w:p w14:paraId="0845A484" w14:textId="77777777" w:rsidR="00CE63EA" w:rsidRPr="00CE63EA" w:rsidRDefault="00CE63EA" w:rsidP="00CE63EA">
      <w:r w:rsidRPr="00CE63EA">
        <w:t xml:space="preserve">У детей не в полной мере проявляются знания об инструментах профессии, которые они отражают в сюжетно-ролевой игре. В то же время следует отметить. если ребенка среднего возраста принимают в игровое сообщество старших дошкольников, он имитирует их игровые действия, что способствует развитию игровых навыков и представлений о взрослой работе. </w:t>
      </w:r>
    </w:p>
    <w:p w14:paraId="72C508C2" w14:textId="77777777" w:rsidR="00CE63EA" w:rsidRPr="00CE63EA" w:rsidRDefault="00CE63EA" w:rsidP="00CE63EA">
      <w:r w:rsidRPr="00CE63EA">
        <w:lastRenderedPageBreak/>
        <w:t>Старшие дошкольники более осознанно подходят к выбору роли в игре, готовят атрибуты. В окружающей действительности, являющейся основой содержательных ролевых диалогов, ребенок не слышит развернутой ролевой речи (в супермаркете, где действует полное самообслуживание или при покупке онлайн с курьерской доставкой), что ограничивает социально-ролевое взаимодействие и общение.</w:t>
      </w:r>
    </w:p>
    <w:p w14:paraId="0BEDEC25" w14:textId="77777777" w:rsidR="00CE63EA" w:rsidRPr="00CE63EA" w:rsidRDefault="00CE63EA" w:rsidP="00CE63EA">
      <w:r w:rsidRPr="00CE63EA">
        <w:t>Старшие дошкольники, конечно, предпочитают главные роли, но готовы выступать и на второстепенных позициях, чтобы спасти игру. При этом выбранная роль сохраняется на протяжении всей игры, она же определяет и поведение ребенка в игре [3, с. 77].</w:t>
      </w:r>
    </w:p>
    <w:p w14:paraId="4189100C" w14:textId="77777777" w:rsidR="00CE63EA" w:rsidRPr="00CE63EA" w:rsidRDefault="00CE63EA" w:rsidP="00CE63EA">
      <w:r w:rsidRPr="00CE63EA">
        <w:t xml:space="preserve">Дети понимают, что любая человеческая деятельность имеет результат, но он не всегда детерминирован. </w:t>
      </w:r>
    </w:p>
    <w:p w14:paraId="42397693" w14:textId="77777777" w:rsidR="00CE63EA" w:rsidRPr="00CE63EA" w:rsidRDefault="00CE63EA" w:rsidP="00CE63EA">
      <w:r w:rsidRPr="00CE63EA">
        <w:t>Современная реальность диктует новые требования. Знания о современных профессиях должны быть органично интегрированы в исходную информационную компетенцию дошкольника.</w:t>
      </w:r>
    </w:p>
    <w:p w14:paraId="3186B38E" w14:textId="77777777" w:rsidR="00CE63EA" w:rsidRPr="00CE63EA" w:rsidRDefault="00CE63EA" w:rsidP="00CE63EA">
      <w:r w:rsidRPr="00CE63EA">
        <w:t>Принципы ранней профориентации дошкольников.</w:t>
      </w:r>
    </w:p>
    <w:p w14:paraId="17A3135F" w14:textId="77777777" w:rsidR="00CE63EA" w:rsidRPr="00CE63EA" w:rsidRDefault="00CE63EA" w:rsidP="00CE63EA">
      <w:r w:rsidRPr="00CE63EA">
        <w:t>− личностно-ориентированное взаимодействие, связанное с учетом интереса ребенка к той или иной профессии, а также его индивидуально-личностных проявлений в различных нт виды деятельности;</w:t>
      </w:r>
    </w:p>
    <w:p w14:paraId="662AF39C" w14:textId="77777777" w:rsidR="00CE63EA" w:rsidRPr="00CE63EA" w:rsidRDefault="00CE63EA" w:rsidP="00CE63EA">
      <w:r w:rsidRPr="00CE63EA">
        <w:t>- доступность знаний е (особенно это касается трудных для понимания ребенком профессий, таких как менеджер, инженер и др.);</w:t>
      </w:r>
    </w:p>
    <w:p w14:paraId="18D0882F" w14:textId="77777777" w:rsidR="00CE63EA" w:rsidRPr="00CE63EA" w:rsidRDefault="00CE63EA" w:rsidP="00CE63EA">
      <w:r w:rsidRPr="00CE63EA">
        <w:t>− диалогичность процесса (организация совместной работы, привлечение к общению с детьми лиц определенной профессии);</w:t>
      </w:r>
    </w:p>
    <w:p w14:paraId="130524C1" w14:textId="77777777" w:rsidR="00CE63EA" w:rsidRPr="00CE63EA" w:rsidRDefault="00CE63EA" w:rsidP="00CE63EA">
      <w:r w:rsidRPr="00CE63EA">
        <w:t>− активное вовлечение детей в деятельность (не только в работу, но и в игру);</w:t>
      </w:r>
    </w:p>
    <w:p w14:paraId="475FC400" w14:textId="77777777" w:rsidR="00CE63EA" w:rsidRPr="00CE63EA" w:rsidRDefault="00CE63EA" w:rsidP="00CE63EA">
      <w:r w:rsidRPr="00CE63EA">
        <w:t>- рефлексивность для формирования субъектной позиции ребенка через мотивацию собственного труда;</w:t>
      </w:r>
    </w:p>
    <w:p w14:paraId="3FEEFD35" w14:textId="77777777" w:rsidR="00CE63EA" w:rsidRPr="00CE63EA" w:rsidRDefault="00CE63EA" w:rsidP="00CE63EA">
      <w:r w:rsidRPr="00CE63EA">
        <w:lastRenderedPageBreak/>
        <w:t>- принцип региональной составляющей направлен на приведение практики в соответствие с социальным заказом и финансовыми возможностями региона [2, с. 71].</w:t>
      </w:r>
    </w:p>
    <w:p w14:paraId="4E749F7D" w14:textId="77777777" w:rsidR="00CE63EA" w:rsidRPr="00CE63EA" w:rsidRDefault="00CE63EA" w:rsidP="00CE63EA">
      <w:r w:rsidRPr="00CE63EA">
        <w:t>Принимая во внимание эти положения, отметим, что процесс ранней профориентации обязательно включает в себя освоение дошкольниками разных видов деятельности.</w:t>
      </w:r>
    </w:p>
    <w:p w14:paraId="6B1751F4" w14:textId="77777777" w:rsidR="00CE63EA" w:rsidRPr="00CE63EA" w:rsidRDefault="00CE63EA" w:rsidP="00CE63EA">
      <w:r w:rsidRPr="00CE63EA">
        <w:t>- игровая деятельность как ведущая (позволяет поддержать инициативу и самостоятельность ребенка в процессе ранней профессиональной ориентации);</w:t>
      </w:r>
    </w:p>
    <w:p w14:paraId="78AFEBC8" w14:textId="77777777" w:rsidR="00CE63EA" w:rsidRPr="00CE63EA" w:rsidRDefault="00CE63EA" w:rsidP="00CE63EA">
      <w:r w:rsidRPr="00CE63EA">
        <w:t>- продуктивные виды детализации (способствование формированию эмоционального компонента ранней профессиональной направленности);</w:t>
      </w:r>
    </w:p>
    <w:p w14:paraId="0FF55876" w14:textId="77777777" w:rsidR="00CE63EA" w:rsidRPr="00CE63EA" w:rsidRDefault="00CE63EA" w:rsidP="00CE63EA">
      <w:r w:rsidRPr="00CE63EA">
        <w:t xml:space="preserve"> - познавательно-исследовательская деятельность (например, экспериментальная и проектная деятельность в дошкольной образовательной организации).</w:t>
      </w:r>
    </w:p>
    <w:p w14:paraId="524F63A2" w14:textId="77777777" w:rsidR="00CE63EA" w:rsidRPr="00CE63EA" w:rsidRDefault="00CE63EA" w:rsidP="00CE63EA">
      <w:r w:rsidRPr="00CE63EA">
        <w:t>Вышеперечисленные виды деятельности позволяют детям формировать знания в эмоциональной, а не абстрактно-логической форме. Кроме того, субъектная позиция ребенка развивается в процессе ознакомления с профессиями («проживание» профессии в игре, рисовании, конструировании и т. д.).</w:t>
      </w:r>
    </w:p>
    <w:p w14:paraId="4AAE239B" w14:textId="77777777" w:rsidR="00CE63EA" w:rsidRPr="00CE63EA" w:rsidRDefault="00CE63EA" w:rsidP="00CE63EA"/>
    <w:p w14:paraId="1598BE6A" w14:textId="77777777" w:rsidR="00CE63EA" w:rsidRPr="00CE63EA" w:rsidRDefault="00CE63EA" w:rsidP="00CE63EA">
      <w:pPr>
        <w:rPr>
          <w:b/>
        </w:rPr>
      </w:pPr>
      <w:r w:rsidRPr="00CE63EA">
        <w:rPr>
          <w:b/>
        </w:rPr>
        <w:t>Список литературы</w:t>
      </w:r>
    </w:p>
    <w:p w14:paraId="1FCD9877" w14:textId="77777777" w:rsidR="00CE63EA" w:rsidRPr="00CE63EA" w:rsidRDefault="00CE63EA" w:rsidP="00CE63EA">
      <w:pPr>
        <w:rPr>
          <w:b/>
        </w:rPr>
      </w:pPr>
    </w:p>
    <w:p w14:paraId="2D5ECA4C" w14:textId="77777777" w:rsidR="00CE63EA" w:rsidRPr="00CE63EA" w:rsidRDefault="00CE63EA" w:rsidP="00CE63EA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CE63EA">
        <w:rPr>
          <w:rFonts w:ascii="Times New Roman" w:hAnsi="Times New Roman" w:cs="Times New Roman"/>
          <w:sz w:val="28"/>
        </w:rPr>
        <w:t>Богачкина, Н. А. Психология: учебное пособие / Н. А. Богачкина. — 2-е изд. — Саратов : Научная книга, 2019. — 159 c.</w:t>
      </w:r>
    </w:p>
    <w:p w14:paraId="2883A0E0" w14:textId="77777777" w:rsidR="00CE63EA" w:rsidRPr="00CE63EA" w:rsidRDefault="00CE63EA" w:rsidP="00CE63EA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CE63EA">
        <w:rPr>
          <w:rFonts w:ascii="Times New Roman" w:hAnsi="Times New Roman" w:cs="Times New Roman"/>
          <w:sz w:val="28"/>
        </w:rPr>
        <w:t>Григорьев, Д. А. Психология: учебное пособие / Д. А. Григорьев. — М. : Всероссийский государственный университет юстиции (РПА Минюста России), 2019. — 52 c.</w:t>
      </w:r>
    </w:p>
    <w:p w14:paraId="5CBF6DFE" w14:textId="77777777" w:rsidR="00CE63EA" w:rsidRPr="00CE63EA" w:rsidRDefault="00CE63EA" w:rsidP="00CE63EA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CE63EA">
        <w:rPr>
          <w:rFonts w:ascii="Times New Roman" w:hAnsi="Times New Roman" w:cs="Times New Roman"/>
          <w:sz w:val="28"/>
        </w:rPr>
        <w:t>Гуревич, П. С. Психология: учебник для студентов вузов / П. С. Гуревич. — М. : ЮНИТИ-ДАНА, 2017. — 319 c.</w:t>
      </w:r>
    </w:p>
    <w:p w14:paraId="4B4A06EB" w14:textId="78937A6B" w:rsidR="00F374DF" w:rsidRPr="00CE63EA" w:rsidRDefault="00CE63EA" w:rsidP="00CE63EA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CE63EA">
        <w:rPr>
          <w:rFonts w:ascii="Times New Roman" w:hAnsi="Times New Roman" w:cs="Times New Roman"/>
          <w:sz w:val="28"/>
        </w:rPr>
        <w:lastRenderedPageBreak/>
        <w:t>Мотренко, Ю. П. Ранняя профориентация детей старшего дошкольного возраста / Ю. П. Мотренко. — Текст : непосредственный // Молодой ученый. — 2020. — № 41 (331). — С. 194-196. — URL: https://moluch.ru/archive/331/74052/ (дата обращения: 06.10.2022).</w:t>
      </w:r>
      <w:r w:rsidRPr="00CE63EA">
        <w:rPr>
          <w:rFonts w:ascii="Times New Roman" w:hAnsi="Times New Roman" w:cs="Times New Roman"/>
        </w:rPr>
        <w:t xml:space="preserve"> </w:t>
      </w:r>
    </w:p>
    <w:sectPr w:rsidR="00F374DF" w:rsidRPr="00CE63EA" w:rsidSect="00CE63EA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6BE"/>
    <w:multiLevelType w:val="multilevel"/>
    <w:tmpl w:val="605407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700013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EA"/>
    <w:rsid w:val="00601C7A"/>
    <w:rsid w:val="006B01E9"/>
    <w:rsid w:val="006F2E04"/>
    <w:rsid w:val="009D0CA3"/>
    <w:rsid w:val="00AB31C7"/>
    <w:rsid w:val="00B27086"/>
    <w:rsid w:val="00CE63EA"/>
    <w:rsid w:val="00F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C614"/>
  <w15:chartTrackingRefBased/>
  <w15:docId w15:val="{EBD77A7B-5D17-4FA8-A9A9-CF91D56E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E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01C7A"/>
    <w:pPr>
      <w:spacing w:line="240" w:lineRule="auto"/>
      <w:contextualSpacing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rsid w:val="00601C7A"/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5">
    <w:name w:val="Абзац списка Знак"/>
    <w:basedOn w:val="a0"/>
    <w:link w:val="a6"/>
    <w:locked/>
    <w:rsid w:val="00CE63EA"/>
  </w:style>
  <w:style w:type="paragraph" w:styleId="a6">
    <w:name w:val="List Paragraph"/>
    <w:basedOn w:val="a"/>
    <w:link w:val="a5"/>
    <w:qFormat/>
    <w:rsid w:val="00CE63EA"/>
    <w:pPr>
      <w:widowControl w:val="0"/>
      <w:spacing w:line="240" w:lineRule="auto"/>
      <w:ind w:left="305" w:firstLine="707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Бреева</dc:creator>
  <cp:keywords/>
  <dc:description/>
  <cp:lastModifiedBy>Наталья Бреева</cp:lastModifiedBy>
  <cp:revision>4</cp:revision>
  <dcterms:created xsi:type="dcterms:W3CDTF">2022-10-13T13:23:00Z</dcterms:created>
  <dcterms:modified xsi:type="dcterms:W3CDTF">2022-10-13T13:31:00Z</dcterms:modified>
</cp:coreProperties>
</file>