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1C" w:rsidRDefault="00666D1C" w:rsidP="00666D1C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DC3AAD" w:rsidRPr="00DC3AAD" w:rsidRDefault="00DC3AAD" w:rsidP="00666D1C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3AAD" w:rsidRDefault="00DC3AAD" w:rsidP="00666D1C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3AAD">
        <w:rPr>
          <w:rFonts w:ascii="Times New Roman" w:hAnsi="Times New Roman" w:cs="Times New Roman"/>
          <w:b/>
          <w:color w:val="C00000"/>
          <w:sz w:val="28"/>
          <w:szCs w:val="28"/>
        </w:rPr>
        <w:t>«Физическая активность детей посредством организации подвижных игр»</w:t>
      </w:r>
    </w:p>
    <w:p w:rsidR="00666D1C" w:rsidRDefault="00666D1C" w:rsidP="00666D1C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66D1C" w:rsidRPr="00DC3AAD" w:rsidRDefault="00666D1C" w:rsidP="00666D1C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Физическая (двигательная) активность - это естественная потребность в движении, удовлетворение которой является важнейшим условием всестороннего развития и воспитания </w:t>
      </w:r>
      <w:proofErr w:type="spellStart"/>
      <w:r w:rsidRPr="00DC3AAD">
        <w:rPr>
          <w:rFonts w:ascii="Times New Roman" w:hAnsi="Times New Roman" w:cs="Times New Roman"/>
          <w:color w:val="auto"/>
          <w:sz w:val="28"/>
          <w:szCs w:val="28"/>
        </w:rPr>
        <w:t>ребѐнка</w:t>
      </w:r>
      <w:proofErr w:type="spellEnd"/>
      <w:r w:rsidRPr="00DC3AAD">
        <w:rPr>
          <w:rFonts w:ascii="Times New Roman" w:hAnsi="Times New Roman" w:cs="Times New Roman"/>
          <w:color w:val="auto"/>
          <w:sz w:val="28"/>
          <w:szCs w:val="28"/>
        </w:rPr>
        <w:t>. Благоприятное воздействие на организм оказывает только двигательная активность, находящаяся в пределах оптимальных величин. Одним из эффективных средств повышения двигательной активности детей дошкольного возраста являются подвижные игры.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Подвижная игра - один из самых замечательных способов для </w:t>
      </w:r>
      <w:proofErr w:type="spellStart"/>
      <w:r w:rsidRPr="00DC3AAD">
        <w:rPr>
          <w:rFonts w:ascii="Times New Roman" w:hAnsi="Times New Roman" w:cs="Times New Roman"/>
          <w:color w:val="auto"/>
          <w:sz w:val="28"/>
          <w:szCs w:val="28"/>
        </w:rPr>
        <w:t>ребѐнка</w:t>
      </w:r>
      <w:proofErr w:type="spellEnd"/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развить свою двигательную активность.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Подвижная игра </w:t>
      </w:r>
      <w:proofErr w:type="gramStart"/>
      <w:r w:rsidRPr="00DC3AAD">
        <w:rPr>
          <w:rFonts w:ascii="Times New Roman" w:hAnsi="Times New Roman" w:cs="Times New Roman"/>
          <w:color w:val="auto"/>
          <w:sz w:val="28"/>
          <w:szCs w:val="28"/>
        </w:rPr>
        <w:t>—н</w:t>
      </w:r>
      <w:proofErr w:type="gramEnd"/>
      <w:r w:rsidRPr="00DC3AAD">
        <w:rPr>
          <w:rFonts w:ascii="Times New Roman" w:hAnsi="Times New Roman" w:cs="Times New Roman"/>
          <w:color w:val="auto"/>
          <w:sz w:val="28"/>
          <w:szCs w:val="28"/>
        </w:rPr>
        <w:t>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Классификация подвижных игр по сложности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• Сюжетные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• Бессюжетные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• Игры - забавы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• Спортивные игры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b/>
          <w:color w:val="auto"/>
          <w:sz w:val="28"/>
          <w:szCs w:val="28"/>
        </w:rPr>
        <w:t>Классификация подвижных игр по степени физической нагрузки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  <w:u w:val="single"/>
        </w:rPr>
        <w:t>Игры малой подвижности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C3AAD">
        <w:rPr>
          <w:rFonts w:ascii="Times New Roman" w:hAnsi="Times New Roman" w:cs="Times New Roman"/>
          <w:color w:val="auto"/>
          <w:sz w:val="28"/>
          <w:szCs w:val="28"/>
        </w:rPr>
        <w:t>екомендуются для снятия интенсивной физической нагрузки, статической утомленности, тревоги, напряженности. Это игры со спокойными перемещениями, движения не большие по амплитуде, в спокойном и умеренном темпе (спокойная ходьба, ходьба с заданиями, движения руками, движения по кругу, повороты туловища и т. п.)</w:t>
      </w:r>
    </w:p>
    <w:p w:rsid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  <w:u w:val="single"/>
        </w:rPr>
        <w:t>Игры средней подвижности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Двигательная нагрузка в таких играх достигается за счет интенсивной ходьбы, спокойных перебежек, приседаний, подпрыгиваний, действий с предметами,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имитации движений животных, общеразвивающих упражнений, наличии нескольких ролей, попеременному их выполнению. 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  <w:u w:val="single"/>
        </w:rPr>
        <w:t>Игры большой подвижности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 Двигательная нагрузка в таких играх достигается за счет быстрого бега, прыжков, частой и быстрой смене движений.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Классификация подвижных игр по двигательному содержанию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игры с ходьбой;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игры с бегом;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игры с лазанием;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игры с прыжками;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игры с метанием.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b/>
          <w:color w:val="auto"/>
          <w:sz w:val="28"/>
          <w:szCs w:val="28"/>
        </w:rPr>
        <w:t>Классификация подвижных игр по преимущественному формированию физических качеств: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игры на формирование ловкости;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игры на формирование быстроты;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игры на формирование выносливости;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игры на формирование силы.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  <w:u w:val="single"/>
        </w:rPr>
        <w:t>Этапы проведения подвижной игры: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игры самим педагогом (продумывание правил и их</w:t>
      </w:r>
      <w:proofErr w:type="gramEnd"/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объяснения, разучивание текстов, подготовка оборудования и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материалов);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эмоциональный настрой детей на игру;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точное, краткое, заинтересовывающее детей объяснение правил;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проигрывание игры с обязательным участием педагога (в роли ведущего, водящего или «капитана» группы - в зависимости от того, чья задача в данной игре сложнее);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2-3 повторения игры на одном занятии;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предложение детям выбирать понравившиеся игры из </w:t>
      </w:r>
      <w:proofErr w:type="gramStart"/>
      <w:r w:rsidRPr="00DC3AAD">
        <w:rPr>
          <w:rFonts w:ascii="Times New Roman" w:hAnsi="Times New Roman" w:cs="Times New Roman"/>
          <w:color w:val="auto"/>
          <w:sz w:val="28"/>
          <w:szCs w:val="28"/>
        </w:rPr>
        <w:t>известного</w:t>
      </w:r>
      <w:proofErr w:type="gramEnd"/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репертуара и закрепление игры на последующих занятиях напоминанием основных правил;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введение новых вариантов игры на основе уже хорошо знакомой.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b/>
          <w:color w:val="auto"/>
          <w:sz w:val="28"/>
          <w:szCs w:val="28"/>
        </w:rPr>
        <w:t>Методика проведения подвижной игры: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Название игры.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Программные задачи (закреплять, совершенствовать, управлять).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Цель игры (воспитание общей выносливости, силы воли; ловкости,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дружелюбия, ориентировка в пространстве и т. д.).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Оборудование (например, скамьи, канаты, обручи и т.д.)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Сюжет игры (младший и средний возраст), содержание игры (старший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дошкольный возраст).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Правила игры (знание правил игры, начинаем игру после сигнала).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Ход игры </w:t>
      </w:r>
      <w:proofErr w:type="gramStart"/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выбор водящего, считалка, </w:t>
      </w:r>
      <w:proofErr w:type="spellStart"/>
      <w:r w:rsidRPr="00DC3AAD">
        <w:rPr>
          <w:rFonts w:ascii="Times New Roman" w:hAnsi="Times New Roman" w:cs="Times New Roman"/>
          <w:color w:val="auto"/>
          <w:sz w:val="28"/>
          <w:szCs w:val="28"/>
        </w:rPr>
        <w:t>речевка</w:t>
      </w:r>
      <w:proofErr w:type="spellEnd"/>
      <w:r w:rsidRPr="00DC3AAD">
        <w:rPr>
          <w:rFonts w:ascii="Times New Roman" w:hAnsi="Times New Roman" w:cs="Times New Roman"/>
          <w:color w:val="auto"/>
          <w:sz w:val="28"/>
          <w:szCs w:val="28"/>
        </w:rPr>
        <w:t>, сигнал)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 игрой (отслеживаем развитие сюжета, успокаиваем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C3AAD">
        <w:rPr>
          <w:rFonts w:ascii="Times New Roman" w:hAnsi="Times New Roman" w:cs="Times New Roman"/>
          <w:color w:val="auto"/>
          <w:sz w:val="28"/>
          <w:szCs w:val="28"/>
        </w:rPr>
        <w:t>гиперактивных</w:t>
      </w:r>
      <w:proofErr w:type="spellEnd"/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детей, стимулируем к действиям медлительных детей).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Варианты игры (усложнения).</w:t>
      </w:r>
    </w:p>
    <w:p w:rsid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Анализ проведенной игры (подводить итоги игры нужно только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положительных эмоциях, похвалить лучших, успокоить проигравших,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обнадежить, что в следующий раз все получится)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Проводить игры можно в любое время года, на открытом воздухе.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игры с детьми от 3 до 7 лет зависит от ее интенсивности и сложности двигательных движений, особенностей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lastRenderedPageBreak/>
        <w:t>физического развития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ребенка, состояния его здоровья, и в среднем может составлять 10-20 минут.</w:t>
      </w:r>
    </w:p>
    <w:p w:rsid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Нагрузка может дозироваться следующими приемами: </w:t>
      </w:r>
    </w:p>
    <w:p w:rsid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уменьшением 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увеличением числа </w:t>
      </w:r>
      <w:proofErr w:type="gramStart"/>
      <w:r w:rsidRPr="00DC3AAD">
        <w:rPr>
          <w:rFonts w:ascii="Times New Roman" w:hAnsi="Times New Roman" w:cs="Times New Roman"/>
          <w:color w:val="auto"/>
          <w:sz w:val="28"/>
          <w:szCs w:val="28"/>
        </w:rPr>
        <w:t>играющих</w:t>
      </w:r>
      <w:proofErr w:type="gramEnd"/>
      <w:r w:rsidRPr="00DC3AA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продолжительностью игры по времени;</w:t>
      </w:r>
    </w:p>
    <w:p w:rsid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размеров игровой площадки;</w:t>
      </w:r>
    </w:p>
    <w:p w:rsid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количества повторений;</w:t>
      </w:r>
    </w:p>
    <w:p w:rsid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тяжести предметов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наличия перерывов для отдыха. 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Учитывая то, что зимой движения ребенка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ограничены, нагрузку уменьшают или увеличивают перерывы между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повторениями игры. То же самое делают летом при высокой температуре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воздуха.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Подвижные игры - школа движений. Поэтому по мере накопления детьми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двигательного опыта, игры нужно усложнять. Кроме того, усложнение делает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интересными для детей хорошо знакомые игры.</w:t>
      </w:r>
    </w:p>
    <w:p w:rsid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Варьируя игру, нельзя менять замысел и композицию игры, но можно: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- увеличивать дозировку (повторность и общую продолжительность игры);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- усложнить двигательное содержание;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- изменить размещение </w:t>
      </w:r>
      <w:proofErr w:type="gramStart"/>
      <w:r w:rsidRPr="00DC3AAD">
        <w:rPr>
          <w:rFonts w:ascii="Times New Roman" w:hAnsi="Times New Roman" w:cs="Times New Roman"/>
          <w:color w:val="auto"/>
          <w:sz w:val="28"/>
          <w:szCs w:val="28"/>
        </w:rPr>
        <w:t>играющих</w:t>
      </w:r>
      <w:proofErr w:type="gramEnd"/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на площадке (</w:t>
      </w:r>
      <w:proofErr w:type="spellStart"/>
      <w:r w:rsidRPr="00DC3AAD">
        <w:rPr>
          <w:rFonts w:ascii="Times New Roman" w:hAnsi="Times New Roman" w:cs="Times New Roman"/>
          <w:color w:val="auto"/>
          <w:sz w:val="28"/>
          <w:szCs w:val="28"/>
        </w:rPr>
        <w:t>ловишка</w:t>
      </w:r>
      <w:proofErr w:type="spellEnd"/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 не сбоку, а в середине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AD">
        <w:rPr>
          <w:rFonts w:ascii="Times New Roman" w:hAnsi="Times New Roman" w:cs="Times New Roman"/>
          <w:color w:val="auto"/>
          <w:sz w:val="28"/>
          <w:szCs w:val="28"/>
        </w:rPr>
        <w:t>площадки);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 xml:space="preserve">- сменить сигнал (вместо </w:t>
      </w:r>
      <w:proofErr w:type="gramStart"/>
      <w:r w:rsidRPr="00DC3AAD">
        <w:rPr>
          <w:rFonts w:ascii="Times New Roman" w:hAnsi="Times New Roman" w:cs="Times New Roman"/>
          <w:color w:val="auto"/>
          <w:sz w:val="28"/>
          <w:szCs w:val="28"/>
        </w:rPr>
        <w:t>словесного</w:t>
      </w:r>
      <w:proofErr w:type="gramEnd"/>
      <w:r w:rsidRPr="00DC3AAD">
        <w:rPr>
          <w:rFonts w:ascii="Times New Roman" w:hAnsi="Times New Roman" w:cs="Times New Roman"/>
          <w:color w:val="auto"/>
          <w:sz w:val="28"/>
          <w:szCs w:val="28"/>
        </w:rPr>
        <w:t>, звуковой или зрительный);</w:t>
      </w:r>
    </w:p>
    <w:p w:rsidR="00DC3AAD" w:rsidRPr="00DC3AAD" w:rsidRDefault="00DC3AAD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AD">
        <w:rPr>
          <w:rFonts w:ascii="Times New Roman" w:hAnsi="Times New Roman" w:cs="Times New Roman"/>
          <w:color w:val="auto"/>
          <w:sz w:val="28"/>
          <w:szCs w:val="28"/>
        </w:rPr>
        <w:t>- провести игру в нестандартных условиях;</w:t>
      </w:r>
    </w:p>
    <w:p w:rsidR="00B555BC" w:rsidRPr="00DC3AAD" w:rsidRDefault="00666D1C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Целесообразно подобранные </w:t>
      </w:r>
      <w:r w:rsidR="00DC3AAD" w:rsidRPr="00DC3AAD">
        <w:rPr>
          <w:rFonts w:ascii="Times New Roman" w:hAnsi="Times New Roman" w:cs="Times New Roman"/>
          <w:color w:val="auto"/>
          <w:sz w:val="28"/>
          <w:szCs w:val="28"/>
        </w:rPr>
        <w:t>подвижные игры, особенно игры на воздухе,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AAD" w:rsidRPr="00DC3AAD">
        <w:rPr>
          <w:rFonts w:ascii="Times New Roman" w:hAnsi="Times New Roman" w:cs="Times New Roman"/>
          <w:color w:val="auto"/>
          <w:sz w:val="28"/>
          <w:szCs w:val="28"/>
        </w:rPr>
        <w:t>несомненно, способствуют оздоровлению, укреплению организма ребенка,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AAD" w:rsidRPr="00DC3AAD">
        <w:rPr>
          <w:rFonts w:ascii="Times New Roman" w:hAnsi="Times New Roman" w:cs="Times New Roman"/>
          <w:color w:val="auto"/>
          <w:sz w:val="28"/>
          <w:szCs w:val="28"/>
        </w:rPr>
        <w:t>повышению двигательной активности, закаливанию и тем самым профилактике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AAD" w:rsidRPr="00DC3AAD">
        <w:rPr>
          <w:rFonts w:ascii="Times New Roman" w:hAnsi="Times New Roman" w:cs="Times New Roman"/>
          <w:color w:val="auto"/>
          <w:sz w:val="28"/>
          <w:szCs w:val="28"/>
        </w:rPr>
        <w:t>заболеваний.</w:t>
      </w:r>
      <w:r w:rsidR="00DC3AAD" w:rsidRPr="00DC3AAD">
        <w:rPr>
          <w:rFonts w:ascii="Times New Roman" w:hAnsi="Times New Roman" w:cs="Times New Roman"/>
          <w:color w:val="auto"/>
          <w:sz w:val="28"/>
          <w:szCs w:val="28"/>
        </w:rPr>
        <w:cr/>
      </w:r>
    </w:p>
    <w:p w:rsidR="00666D1C" w:rsidRPr="00DC3AAD" w:rsidRDefault="00666D1C" w:rsidP="00666D1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66D1C" w:rsidRPr="00DC3AAD" w:rsidSect="00DC3AA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68"/>
    <w:rsid w:val="000E7141"/>
    <w:rsid w:val="00666D1C"/>
    <w:rsid w:val="00AD4968"/>
    <w:rsid w:val="00B555BC"/>
    <w:rsid w:val="00D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2019-03-12T08:22:00Z</dcterms:created>
  <dcterms:modified xsi:type="dcterms:W3CDTF">2019-11-05T08:58:00Z</dcterms:modified>
</cp:coreProperties>
</file>